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Default="007F6CF6" w:rsidP="00665188">
      <w:pPr>
        <w:tabs>
          <w:tab w:val="left" w:pos="2880"/>
          <w:tab w:val="center" w:pos="5102"/>
        </w:tabs>
        <w:jc w:val="center"/>
        <w:rPr>
          <w:b/>
          <w:bCs/>
        </w:rPr>
      </w:pPr>
      <w:r>
        <w:rPr>
          <w:b/>
          <w:bCs/>
        </w:rPr>
        <w:t>1</w:t>
      </w:r>
      <w:r w:rsidR="008F04C9">
        <w:rPr>
          <w:b/>
          <w:bCs/>
        </w:rPr>
        <w:t>7</w:t>
      </w:r>
      <w:r w:rsidR="00EE1484">
        <w:rPr>
          <w:b/>
          <w:bCs/>
        </w:rPr>
        <w:t xml:space="preserve"> октября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7F6CF6" w:rsidRPr="00665188" w:rsidRDefault="007F6CF6" w:rsidP="00665188">
      <w:pPr>
        <w:tabs>
          <w:tab w:val="left" w:pos="2880"/>
          <w:tab w:val="center" w:pos="5102"/>
        </w:tabs>
        <w:jc w:val="center"/>
        <w:rPr>
          <w:b/>
          <w:bCs/>
        </w:rPr>
      </w:pPr>
    </w:p>
    <w:p w:rsidR="008F04C9" w:rsidRDefault="008F04C9" w:rsidP="008F04C9">
      <w:pPr>
        <w:ind w:firstLine="708"/>
        <w:jc w:val="both"/>
        <w:rPr>
          <w:b/>
        </w:rPr>
      </w:pPr>
      <w:r w:rsidRPr="008F04C9">
        <w:rPr>
          <w:b/>
        </w:rPr>
        <w:t xml:space="preserve">1. Об утверждении государственной программы Республики Тыва «Развитие промышленности и инвестиционной политики Республики Тыва на 2024-2030 годы» </w:t>
      </w:r>
    </w:p>
    <w:p w:rsidR="008F04C9" w:rsidRDefault="008F04C9" w:rsidP="008F04C9">
      <w:pPr>
        <w:ind w:firstLine="708"/>
        <w:jc w:val="both"/>
      </w:pPr>
      <w:r w:rsidRPr="008F04C9">
        <w:t>Проект постановления разработан Министерством экономического развития и промышленности Республики Тыва</w:t>
      </w:r>
      <w:r>
        <w:t xml:space="preserve"> в</w:t>
      </w:r>
      <w:r w:rsidRPr="008F04C9">
        <w:t xml:space="preserve"> соответствии с постановлением Правительства Республики Тыва от 19 июля 2023 г. № 528 </w:t>
      </w:r>
      <w:r>
        <w:t>«</w:t>
      </w:r>
      <w:r w:rsidRPr="008F04C9">
        <w:t>Об утверждении Порядка разработки, реализации и оценки эффективности государст</w:t>
      </w:r>
      <w:r>
        <w:t>венных программ Республики Тыва»</w:t>
      </w:r>
      <w:r w:rsidRPr="008F04C9">
        <w:t xml:space="preserve">, распоряжением Правительства Республики Тыва от 01 августа 2023 г. № 468-р </w:t>
      </w:r>
      <w:r>
        <w:t>«</w:t>
      </w:r>
      <w:r w:rsidRPr="008F04C9">
        <w:t>О перечне государственных программ, подлежащих финансированию в 2024 году</w:t>
      </w:r>
      <w:r>
        <w:t>».</w:t>
      </w:r>
      <w:r w:rsidRPr="008F04C9">
        <w:t xml:space="preserve"> </w:t>
      </w:r>
    </w:p>
    <w:p w:rsidR="008F04C9" w:rsidRDefault="008F04C9" w:rsidP="008F04C9">
      <w:pPr>
        <w:ind w:firstLine="708"/>
        <w:jc w:val="both"/>
      </w:pPr>
      <w:r>
        <w:t xml:space="preserve">Утверждение новой государственной программы </w:t>
      </w:r>
      <w:r w:rsidRPr="008F04C9">
        <w:t>Республики Тыва «Развитие промышленности и инвестиционной политики Республики Тыва на 2024-2030 годы»</w:t>
      </w:r>
      <w:r>
        <w:t xml:space="preserve"> направлено на достижение следующих целей:</w:t>
      </w:r>
    </w:p>
    <w:p w:rsidR="008F04C9" w:rsidRDefault="008F04C9" w:rsidP="008F04C9">
      <w:pPr>
        <w:ind w:firstLine="708"/>
        <w:jc w:val="both"/>
      </w:pPr>
      <w:r>
        <w:t>-улучшение инвестиционного климата на территории Республики Тыва;</w:t>
      </w:r>
    </w:p>
    <w:p w:rsidR="008F04C9" w:rsidRDefault="008F04C9" w:rsidP="008F04C9">
      <w:pPr>
        <w:ind w:firstLine="708"/>
        <w:jc w:val="both"/>
      </w:pPr>
      <w:r>
        <w:t>-привлечение инвестиций в гражданские отрасли промышленности Республики Тыва в целях формирования конкурентоспособного сектора с экспортным потенциалом, обеспечивающего достижение целей социально-экономического развития;</w:t>
      </w:r>
    </w:p>
    <w:p w:rsidR="008F04C9" w:rsidRDefault="008F04C9" w:rsidP="008F04C9">
      <w:pPr>
        <w:ind w:firstLine="708"/>
        <w:jc w:val="both"/>
      </w:pPr>
      <w:r>
        <w:t>-привлечение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t>;</w:t>
      </w:r>
    </w:p>
    <w:p w:rsidR="008F04C9" w:rsidRDefault="008F04C9" w:rsidP="008F04C9">
      <w:pPr>
        <w:ind w:firstLine="708"/>
        <w:jc w:val="both"/>
      </w:pPr>
      <w:r w:rsidRPr="008F04C9">
        <w:t>-увеличение объема отгруженных товаров собственного производства, выполненных работ и услуг собственными силами по виду экономической деятельности раздела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t>;</w:t>
      </w:r>
    </w:p>
    <w:p w:rsidR="008F04C9" w:rsidRDefault="008F04C9" w:rsidP="008F04C9">
      <w:pPr>
        <w:ind w:firstLine="708"/>
        <w:jc w:val="both"/>
      </w:pPr>
      <w:r w:rsidRPr="008F04C9">
        <w:t>-</w:t>
      </w:r>
      <w:r>
        <w:t xml:space="preserve">увеличение </w:t>
      </w:r>
      <w:r w:rsidRPr="008F04C9">
        <w:t>количеств</w:t>
      </w:r>
      <w:r>
        <w:t>а</w:t>
      </w:r>
      <w:r w:rsidRPr="008F04C9">
        <w:t xml:space="preserve"> созданных</w:t>
      </w:r>
      <w:r>
        <w:t xml:space="preserve"> рабочих</w:t>
      </w:r>
      <w:r w:rsidRPr="008F04C9">
        <w:t xml:space="preserve"> мест</w:t>
      </w:r>
      <w:r>
        <w:t>.</w:t>
      </w:r>
    </w:p>
    <w:p w:rsidR="008F04C9" w:rsidRPr="008F04C9" w:rsidRDefault="008F04C9" w:rsidP="008F04C9">
      <w:pPr>
        <w:ind w:firstLine="708"/>
        <w:jc w:val="both"/>
        <w:rPr>
          <w:b/>
        </w:rPr>
      </w:pPr>
    </w:p>
    <w:p w:rsidR="008F04C9" w:rsidRDefault="008F04C9" w:rsidP="008F04C9">
      <w:pPr>
        <w:ind w:firstLine="708"/>
        <w:jc w:val="both"/>
        <w:rPr>
          <w:b/>
        </w:rPr>
      </w:pPr>
      <w:r w:rsidRPr="008F04C9">
        <w:rPr>
          <w:b/>
        </w:rPr>
        <w:t xml:space="preserve">2. Об утверждении государственной программы Республики Тыва «Повышение правовой культуры в Республике Тыва» </w:t>
      </w:r>
    </w:p>
    <w:p w:rsidR="008F04C9" w:rsidRDefault="008F04C9" w:rsidP="008F04C9">
      <w:pPr>
        <w:ind w:firstLine="708"/>
        <w:jc w:val="both"/>
      </w:pPr>
      <w:r w:rsidRPr="008F04C9">
        <w:t xml:space="preserve">Проект постановления разработан Министерством </w:t>
      </w:r>
      <w:r>
        <w:t>юстиции</w:t>
      </w:r>
      <w:r w:rsidRPr="008F04C9">
        <w:t xml:space="preserve"> Республики Тыва</w:t>
      </w:r>
      <w:r w:rsidRPr="008F04C9">
        <w:t xml:space="preserve"> </w:t>
      </w:r>
      <w:r>
        <w:t>в целях реализации Концепции государственной политики по повышению правовой культуры в Республике Тыва, утвержденной Указом Главы РТ от 12.07.2019 № 138.</w:t>
      </w:r>
    </w:p>
    <w:p w:rsidR="008F04C9" w:rsidRDefault="008F04C9" w:rsidP="008F04C9">
      <w:pPr>
        <w:ind w:firstLine="708"/>
        <w:jc w:val="both"/>
      </w:pPr>
      <w:r>
        <w:t>Постановлением Правительства Республики Тыва от 19.07.2023 № 528 утвержден новый Порядок разработки, реализации и оценки эффективности государственных программ Республики Тыва (далее – Порядок), а также пунктом 2 установлено, что органам исполнительной власти Республики Тыва, определенным Правительством Республики Тыва в качестве ответственного исполнителя государственной программы, совместно с соисполнителями и участниками программы в месячный срок со дня утверждения настоящего постановления обеспечить разработку и утверждение государственных программ Республики Тыва, предлагаемых к реализации начиная с очередного финансового года, но не позднее 1 октября текущего финансового года.</w:t>
      </w:r>
    </w:p>
    <w:p w:rsidR="008F04C9" w:rsidRDefault="008F04C9" w:rsidP="008F04C9">
      <w:pPr>
        <w:ind w:firstLine="708"/>
        <w:jc w:val="both"/>
      </w:pPr>
    </w:p>
    <w:p w:rsidR="008F04C9" w:rsidRDefault="008F04C9" w:rsidP="008F04C9">
      <w:pPr>
        <w:ind w:firstLine="708"/>
        <w:jc w:val="both"/>
        <w:rPr>
          <w:b/>
        </w:rPr>
      </w:pPr>
      <w:r w:rsidRPr="008F04C9">
        <w:rPr>
          <w:b/>
        </w:rPr>
        <w:t xml:space="preserve">3. О проекте постановления Верховного Хурала (парламента) Республики Тыва «Об утверждении плана (программы) приватизации государственного имущества Республики Тыва на 2023 год» </w:t>
      </w:r>
    </w:p>
    <w:p w:rsidR="008852C6" w:rsidRDefault="008852C6" w:rsidP="008852C6">
      <w:pPr>
        <w:ind w:firstLine="708"/>
        <w:jc w:val="both"/>
      </w:pPr>
      <w:r>
        <w:t xml:space="preserve">Проект постановления разработан Министерством </w:t>
      </w:r>
      <w:r>
        <w:t xml:space="preserve">земельных и имущественных отношений </w:t>
      </w:r>
      <w:r>
        <w:t>Республики Тыва</w:t>
      </w:r>
      <w:r>
        <w:t xml:space="preserve"> на основании п</w:t>
      </w:r>
      <w:r>
        <w:t>остановлени</w:t>
      </w:r>
      <w:r>
        <w:t>я</w:t>
      </w:r>
      <w:r>
        <w:t xml:space="preserve"> Правительства Республики Тыва от 08.07.20106 г. № 303 «О порядке составления проекта республиканского бюджета Республики Тыва и проекта бюджета Территориального Фонда обязательного медицинского страхования Республики Тыва на очередной финансовый год и плановый период».</w:t>
      </w:r>
    </w:p>
    <w:p w:rsidR="008852C6" w:rsidRDefault="008852C6" w:rsidP="008852C6">
      <w:pPr>
        <w:ind w:firstLine="708"/>
        <w:jc w:val="both"/>
      </w:pPr>
      <w:r>
        <w:lastRenderedPageBreak/>
        <w:t>Цель принятия – у</w:t>
      </w:r>
      <w:r>
        <w:t>тверждение плана (программы) приватизации государственного имущества Республики Тыва на 2023 год.</w:t>
      </w:r>
    </w:p>
    <w:p w:rsidR="008852C6" w:rsidRDefault="008852C6" w:rsidP="008852C6">
      <w:pPr>
        <w:ind w:firstLine="708"/>
        <w:jc w:val="both"/>
      </w:pPr>
      <w:r>
        <w:t>В 2023 году планируется к приватизации 49 процентов доли ООО «</w:t>
      </w:r>
      <w:proofErr w:type="spellStart"/>
      <w:r>
        <w:t>Маралхоз</w:t>
      </w:r>
      <w:proofErr w:type="spellEnd"/>
      <w:r>
        <w:t xml:space="preserve"> Туран», так как в 2023 году и последующих года  основной упор  направлен на приватизацию доли (паев, акций) хозяйственных обществ, основная уставная деятельность которых не соответствуют полномочиям органов государственной власти Республики Тыва, предусмотренным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8852C6" w:rsidRPr="008F04C9" w:rsidRDefault="008852C6" w:rsidP="008852C6">
      <w:pPr>
        <w:ind w:firstLine="708"/>
        <w:jc w:val="both"/>
        <w:rPr>
          <w:b/>
        </w:rPr>
      </w:pPr>
      <w:r>
        <w:t>Также в 2023 году планируется приватизация ГУП РТ «Бюро технической инвентаризации» путем преобразования в ООО. В связи с принятием Федерального закона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которым предусмотрено, что в срок до 01.01.2025 г. унитарные предприятия должны быть преобразованы в другие формы хозяйствования или ликвидированы.</w:t>
      </w:r>
    </w:p>
    <w:p w:rsidR="008F04C9" w:rsidRPr="008F04C9" w:rsidRDefault="008F04C9" w:rsidP="008F04C9">
      <w:pPr>
        <w:ind w:firstLine="708"/>
        <w:jc w:val="both"/>
        <w:rPr>
          <w:b/>
        </w:rPr>
      </w:pPr>
    </w:p>
    <w:p w:rsidR="008F04C9" w:rsidRDefault="008F04C9" w:rsidP="008F04C9">
      <w:pPr>
        <w:ind w:firstLine="708"/>
        <w:jc w:val="both"/>
        <w:rPr>
          <w:b/>
        </w:rPr>
      </w:pPr>
      <w:r w:rsidRPr="008F04C9">
        <w:rPr>
          <w:b/>
        </w:rPr>
        <w:t xml:space="preserve">4. О переводе земельного участка из категории земель сельскохозяйственного назначения в категорию земель особо охраняемых территорий и объектов на территории муниципального района «Пий-Хемский кожуун Республики Тыва» </w:t>
      </w:r>
    </w:p>
    <w:p w:rsidR="008852C6" w:rsidRDefault="008852C6" w:rsidP="008852C6">
      <w:pPr>
        <w:ind w:firstLine="708"/>
        <w:jc w:val="both"/>
      </w:pPr>
      <w:r>
        <w:t>Проект постановления разработан Министерством земельных и имущественных отношений Республики Тыва на основании</w:t>
      </w:r>
      <w:r>
        <w:t xml:space="preserve"> </w:t>
      </w:r>
      <w:r>
        <w:t>Федеральн</w:t>
      </w:r>
      <w:r>
        <w:t>ого</w:t>
      </w:r>
      <w:r>
        <w:t xml:space="preserve"> закон</w:t>
      </w:r>
      <w:r>
        <w:t>а</w:t>
      </w:r>
      <w:r>
        <w:t xml:space="preserve"> от 21.12.2004 г. № 172-ФЗ «О переводе земель или земельных участков из одной категории в другую»</w:t>
      </w:r>
      <w:r>
        <w:t xml:space="preserve">. </w:t>
      </w:r>
    </w:p>
    <w:p w:rsidR="008852C6" w:rsidRDefault="008852C6" w:rsidP="008852C6">
      <w:pPr>
        <w:ind w:firstLine="708"/>
        <w:jc w:val="both"/>
      </w:pPr>
      <w:r>
        <w:t>Основной целью перевода земельного участка из категории земель сельскохозяйственного назначения в категорию земель особо охраняемых территорий и объектов является развитие физкультурно-оздоровительного комплекса «Таежный».</w:t>
      </w:r>
    </w:p>
    <w:p w:rsidR="008852C6" w:rsidRDefault="008852C6" w:rsidP="008852C6">
      <w:pPr>
        <w:ind w:firstLine="708"/>
        <w:jc w:val="both"/>
      </w:pPr>
      <w:r>
        <w:t>Необходимость перевода земельных участков из состава «земель сельскохозяйственного назначения» в «земли особо охраняемых территорий» обусловлена следующими факторами:</w:t>
      </w:r>
    </w:p>
    <w:p w:rsidR="008852C6" w:rsidRDefault="008852C6" w:rsidP="008852C6">
      <w:pPr>
        <w:ind w:firstLine="708"/>
        <w:jc w:val="both"/>
      </w:pPr>
      <w:r>
        <w:t xml:space="preserve">1. </w:t>
      </w:r>
      <w:r>
        <w:t>За последние годы отрасль туризма в Республике Тыва достигла определенного уровня развития, а на туристских рынках наблюдается рост конкуренции, необходимо развивать туристскую инфраструктуру путем создания современных комфортных коллективных средств размещения, в том числе создание физкультурно-оздоровительных комплексов.</w:t>
      </w:r>
    </w:p>
    <w:p w:rsidR="008852C6" w:rsidRDefault="008852C6" w:rsidP="008852C6">
      <w:pPr>
        <w:ind w:firstLine="708"/>
        <w:jc w:val="both"/>
      </w:pPr>
      <w:r>
        <w:t>В связи с чем, туризм должен стать локомотивом развития региона - республики в целом, Пий-Хемского кожууна в частности, связующим звеном между коммерческими интересами различных сфер бизнеса, приоритетами государственной политики и культурными потребностями общества.</w:t>
      </w:r>
    </w:p>
    <w:p w:rsidR="008852C6" w:rsidRDefault="008852C6" w:rsidP="008852C6">
      <w:pPr>
        <w:ind w:firstLine="708"/>
        <w:jc w:val="both"/>
      </w:pPr>
      <w:r>
        <w:t xml:space="preserve">2. </w:t>
      </w:r>
      <w:r>
        <w:t>В Пий-</w:t>
      </w:r>
      <w:proofErr w:type="spellStart"/>
      <w:r>
        <w:t>Хемском</w:t>
      </w:r>
      <w:proofErr w:type="spellEnd"/>
      <w:r>
        <w:t xml:space="preserve"> кожууне будут достигнуты цели Стратегии:</w:t>
      </w:r>
    </w:p>
    <w:p w:rsidR="008852C6" w:rsidRDefault="008852C6" w:rsidP="008852C6">
      <w:pPr>
        <w:ind w:firstLine="708"/>
        <w:jc w:val="both"/>
      </w:pPr>
      <w:r>
        <w:t>комплексное развитие внутреннего и въездного туризма в Республике Тыва в</w:t>
      </w:r>
    </w:p>
    <w:p w:rsidR="008852C6" w:rsidRDefault="008852C6" w:rsidP="008852C6">
      <w:pPr>
        <w:ind w:firstLine="708"/>
        <w:jc w:val="both"/>
      </w:pPr>
      <w:r>
        <w:t>целом, в частности, за счет создания условий для формирования и продвижения качественного туристского продукта, конкурентоспособного на внутреннем и мировом рынках;</w:t>
      </w:r>
    </w:p>
    <w:p w:rsidR="008852C6" w:rsidRPr="008F04C9" w:rsidRDefault="008852C6" w:rsidP="008852C6">
      <w:pPr>
        <w:ind w:firstLine="708"/>
        <w:jc w:val="both"/>
        <w:rPr>
          <w:b/>
        </w:rPr>
      </w:pPr>
      <w:r>
        <w:t>Иных вариантов для реализации (размещения земельного участка) вышеуказанного проекта на территории кожууна не имеется</w:t>
      </w:r>
      <w:r>
        <w:t xml:space="preserve">. </w:t>
      </w:r>
      <w:r>
        <w:t xml:space="preserve"> </w:t>
      </w:r>
    </w:p>
    <w:p w:rsidR="008F04C9" w:rsidRPr="008F04C9" w:rsidRDefault="008F04C9" w:rsidP="008F04C9">
      <w:pPr>
        <w:ind w:firstLine="708"/>
        <w:jc w:val="both"/>
        <w:rPr>
          <w:b/>
        </w:rPr>
      </w:pPr>
    </w:p>
    <w:p w:rsidR="008F04C9" w:rsidRDefault="008F04C9" w:rsidP="008F04C9">
      <w:pPr>
        <w:ind w:firstLine="708"/>
        <w:jc w:val="both"/>
        <w:rPr>
          <w:b/>
        </w:rPr>
      </w:pPr>
      <w:r w:rsidRPr="008F04C9">
        <w:rPr>
          <w:b/>
        </w:rPr>
        <w:t>5. О переводе земельных участков из категории зем</w:t>
      </w:r>
      <w:r>
        <w:rPr>
          <w:b/>
        </w:rPr>
        <w:t>ель сельскохозяйственного назна</w:t>
      </w:r>
      <w:r w:rsidRPr="008F04C9">
        <w:rPr>
          <w:b/>
        </w:rPr>
        <w:t xml:space="preserve">чения в категорию земель населенных пунктов </w:t>
      </w:r>
    </w:p>
    <w:p w:rsidR="008852C6" w:rsidRDefault="008852C6" w:rsidP="008852C6">
      <w:pPr>
        <w:ind w:firstLine="708"/>
        <w:jc w:val="both"/>
      </w:pPr>
      <w:r>
        <w:t xml:space="preserve">Проект постановления разработан Министерством земельных и имущественных отношений Республики Тыва на основании Федерального закона от 21.12.2004 г. № 172-ФЗ «О переводе земель или земельных участков из одной категории в другую». </w:t>
      </w:r>
    </w:p>
    <w:p w:rsidR="008852C6" w:rsidRPr="008852C6" w:rsidRDefault="008852C6" w:rsidP="008852C6">
      <w:pPr>
        <w:ind w:firstLine="708"/>
        <w:jc w:val="both"/>
      </w:pPr>
      <w:r w:rsidRPr="008852C6">
        <w:t xml:space="preserve">Необходимость перевода земельных участков из категории земель сельскохозяйственного назначения, в категорию земель населенных пунктов </w:t>
      </w:r>
      <w:r>
        <w:t>возникла</w:t>
      </w:r>
      <w:r w:rsidRPr="008852C6">
        <w:t xml:space="preserve"> в связи с внесением изменений в Закон Республики Тыва от 24.12.2010 № 268 ВХ-1 «О статусе муниципальных образований Республики Тыва».</w:t>
      </w:r>
    </w:p>
    <w:p w:rsidR="008852C6" w:rsidRPr="008852C6" w:rsidRDefault="008852C6" w:rsidP="008852C6">
      <w:pPr>
        <w:ind w:firstLine="708"/>
        <w:jc w:val="both"/>
      </w:pPr>
      <w:r w:rsidRPr="008852C6">
        <w:t>Законом Республики Тыва «О статусе муниципальных образований Республики Тыва» внесены изменения:</w:t>
      </w:r>
    </w:p>
    <w:p w:rsidR="008852C6" w:rsidRPr="008852C6" w:rsidRDefault="008852C6" w:rsidP="008852C6">
      <w:pPr>
        <w:ind w:firstLine="708"/>
        <w:jc w:val="both"/>
      </w:pPr>
      <w:r w:rsidRPr="008852C6">
        <w:lastRenderedPageBreak/>
        <w:t>-  в части изменения границ муниципального образования - городского округа «Город Кызыл Республики Тыва»;</w:t>
      </w:r>
    </w:p>
    <w:p w:rsidR="008852C6" w:rsidRPr="008852C6" w:rsidRDefault="008852C6" w:rsidP="008852C6">
      <w:pPr>
        <w:ind w:firstLine="708"/>
        <w:jc w:val="both"/>
      </w:pPr>
      <w:r w:rsidRPr="008852C6">
        <w:t>- в части изменения границ двух смежных кожуунов республики (Кызылский и Пий-Хемский) в связи с присоединением земель местечки «</w:t>
      </w:r>
      <w:proofErr w:type="spellStart"/>
      <w:r w:rsidRPr="008852C6">
        <w:t>Вавилинский</w:t>
      </w:r>
      <w:proofErr w:type="spellEnd"/>
      <w:r w:rsidRPr="008852C6">
        <w:t xml:space="preserve"> затон» Пий-Хемского кожууна и земель местечки «</w:t>
      </w:r>
      <w:proofErr w:type="spellStart"/>
      <w:r w:rsidRPr="008852C6">
        <w:t>Тос-Булак</w:t>
      </w:r>
      <w:proofErr w:type="spellEnd"/>
      <w:r w:rsidRPr="008852C6">
        <w:t xml:space="preserve">» Кызылского кожууна Республики Тыва к территории городского округа «Город Кызыл Республики Тыва».  </w:t>
      </w:r>
    </w:p>
    <w:p w:rsidR="008852C6" w:rsidRPr="008852C6" w:rsidRDefault="008852C6" w:rsidP="008852C6">
      <w:pPr>
        <w:ind w:firstLine="708"/>
        <w:jc w:val="both"/>
      </w:pPr>
      <w:r w:rsidRPr="008852C6">
        <w:t>Всего к переводу из категории земель сельскохозяйственного назначения в категорию земель населенных пунктов подлежат 702 земельных участка.</w:t>
      </w:r>
    </w:p>
    <w:p w:rsidR="008852C6" w:rsidRPr="008852C6" w:rsidRDefault="008852C6" w:rsidP="008852C6">
      <w:pPr>
        <w:ind w:firstLine="708"/>
        <w:jc w:val="both"/>
      </w:pPr>
      <w:r w:rsidRPr="008852C6">
        <w:t>В соответствии с пунктом 1 ст. 7 Федерального закона от 21 декабря 2004 года № 172-ФЗ «О переводе земель или земельных участков из одной категории в другую» перевод земель сельскохозяйственного назначения в другую категорию допускается в исключительных случаях.</w:t>
      </w:r>
    </w:p>
    <w:p w:rsidR="008852C6" w:rsidRPr="008852C6" w:rsidRDefault="008852C6" w:rsidP="008852C6">
      <w:pPr>
        <w:ind w:firstLine="708"/>
        <w:jc w:val="both"/>
      </w:pPr>
      <w:r w:rsidRPr="008852C6">
        <w:t>Согласно п.п.3 вышеуказанной статьи перевод земель других категорий в категорию земель населенных пунктов допускается с установлением или изменением черты населенных пунктов.</w:t>
      </w:r>
    </w:p>
    <w:p w:rsidR="008852C6" w:rsidRPr="008852C6" w:rsidRDefault="008852C6" w:rsidP="008852C6">
      <w:pPr>
        <w:ind w:firstLine="708"/>
        <w:jc w:val="both"/>
      </w:pPr>
      <w:r w:rsidRPr="008852C6">
        <w:t>В соответствии с п.1 статьи 83 Земельного кодекса РФ землями населенных пунктов признаются земли, используемые и предназначенные для застройки и развития населенных пунктов.</w:t>
      </w:r>
    </w:p>
    <w:p w:rsidR="008852C6" w:rsidRPr="008852C6" w:rsidRDefault="008852C6" w:rsidP="008852C6">
      <w:pPr>
        <w:ind w:firstLine="708"/>
        <w:jc w:val="both"/>
      </w:pPr>
      <w:r w:rsidRPr="008852C6">
        <w:t xml:space="preserve">В целях реализации положений Закона Республики Тыва «О статусе муниципальных образований Республики Тыва» разработан данный проект постановления Правительства Республики Тыва «О переводе земельных участков из категории земель сельскохозяйственного назначения, в категорию земель населенных пунктов на территории городского округа «Город Кызыл Республики Тыва».  </w:t>
      </w:r>
    </w:p>
    <w:p w:rsidR="008852C6" w:rsidRPr="008852C6" w:rsidRDefault="008852C6" w:rsidP="008852C6">
      <w:pPr>
        <w:ind w:firstLine="708"/>
        <w:jc w:val="both"/>
      </w:pPr>
      <w:r w:rsidRPr="008852C6">
        <w:t>В результате перевода земельных участков из категории земель сельскохозяйственного назначения, в категорию земель населенных пунктов изменится кадастровая стоимость земельных участков. Это повлияет увеличить налогооблагаемую базу и пополнение доходной части бюджета города Кызыла.</w:t>
      </w:r>
    </w:p>
    <w:p w:rsidR="008852C6" w:rsidRPr="008852C6" w:rsidRDefault="008852C6" w:rsidP="008852C6">
      <w:pPr>
        <w:ind w:firstLine="708"/>
        <w:jc w:val="both"/>
      </w:pPr>
      <w:r w:rsidRPr="008852C6">
        <w:t>Земельные участки, расположенные в местечке «</w:t>
      </w:r>
      <w:proofErr w:type="spellStart"/>
      <w:r w:rsidRPr="008852C6">
        <w:t>Вавилинский</w:t>
      </w:r>
      <w:proofErr w:type="spellEnd"/>
      <w:r w:rsidRPr="008852C6">
        <w:t xml:space="preserve"> затон», выделялись собственникам и арендатором для ведения личного подсобного хозяйства, садоводства и огородничества.</w:t>
      </w:r>
    </w:p>
    <w:p w:rsidR="008852C6" w:rsidRPr="008F04C9" w:rsidRDefault="008852C6" w:rsidP="008852C6">
      <w:pPr>
        <w:ind w:firstLine="708"/>
        <w:jc w:val="both"/>
        <w:rPr>
          <w:b/>
        </w:rPr>
      </w:pPr>
      <w:r w:rsidRPr="008852C6">
        <w:t>Все земельные участки, которые предоставлены гражданам для ведения личного подсобного хозяйства, садоводства и огородничества, были разделены на несколько участков для строительства индивидуальных жилых домов, и большинство участков были проданы собственниками земельных участков. В настоящее время на данных земельных участках активно ведется строительство индивидуальных жилых домов. После изменения категории появится возможность оформления жилых домов, соответственно появится база для налогообложения по налогу на недвижимость для физических лиц.</w:t>
      </w:r>
    </w:p>
    <w:p w:rsidR="008F04C9" w:rsidRPr="008F04C9" w:rsidRDefault="008F04C9" w:rsidP="008F04C9">
      <w:pPr>
        <w:ind w:firstLine="708"/>
        <w:jc w:val="both"/>
        <w:rPr>
          <w:b/>
        </w:rPr>
      </w:pPr>
    </w:p>
    <w:p w:rsidR="008F04C9" w:rsidRDefault="008F04C9" w:rsidP="008F04C9">
      <w:pPr>
        <w:ind w:firstLine="708"/>
        <w:jc w:val="both"/>
        <w:rPr>
          <w:b/>
        </w:rPr>
      </w:pPr>
      <w:r w:rsidRPr="008F04C9">
        <w:rPr>
          <w:b/>
        </w:rPr>
        <w:t xml:space="preserve">6.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2021-2023 годы» </w:t>
      </w:r>
    </w:p>
    <w:p w:rsidR="008852C6" w:rsidRPr="008F04C9" w:rsidRDefault="008852C6" w:rsidP="008F04C9">
      <w:pPr>
        <w:ind w:firstLine="708"/>
        <w:jc w:val="both"/>
        <w:rPr>
          <w:b/>
        </w:rPr>
      </w:pPr>
      <w:r>
        <w:t xml:space="preserve">Проект постановления разработан </w:t>
      </w:r>
      <w:r>
        <w:t>Агентством по делам национальностей</w:t>
      </w:r>
      <w:r>
        <w:t xml:space="preserve"> Республики Тыва на основании </w:t>
      </w:r>
      <w:r>
        <w:t xml:space="preserve">в целях </w:t>
      </w:r>
      <w:r w:rsidRPr="008852C6">
        <w:t>приведени</w:t>
      </w:r>
      <w:r>
        <w:t>я</w:t>
      </w:r>
      <w:r w:rsidRPr="008852C6">
        <w:t xml:space="preserve"> </w:t>
      </w:r>
      <w:r>
        <w:t>п</w:t>
      </w:r>
      <w:r w:rsidRPr="008852C6">
        <w:t xml:space="preserve">еречня основных мероприятий государственной программы Республики Тыва «Реализация государственной национальной политики Российской Федерации в Республике Тыва на 2021-2023 годы» </w:t>
      </w:r>
      <w:r w:rsidRPr="008852C6">
        <w:t xml:space="preserve">в соответствие </w:t>
      </w:r>
      <w:r w:rsidRPr="008852C6">
        <w:t xml:space="preserve">с </w:t>
      </w:r>
      <w:r>
        <w:t>п</w:t>
      </w:r>
      <w:bookmarkStart w:id="0" w:name="_GoBack"/>
      <w:bookmarkEnd w:id="0"/>
      <w:r w:rsidRPr="008852C6">
        <w:t>ланом по достижению показателей государственной программы Российской Федерации, установленных в соглашении о реализации на территории субъекта Российской Федерации, направленных на достижение целей и показателей государственной программы Российской Федерации на 2023 и на плановый период 2024 и 2025 годов.</w:t>
      </w:r>
    </w:p>
    <w:p w:rsidR="0001651D" w:rsidRDefault="0001651D" w:rsidP="0016521C">
      <w:pPr>
        <w:ind w:firstLine="708"/>
        <w:jc w:val="both"/>
        <w:rPr>
          <w:b/>
        </w:rPr>
      </w:pPr>
    </w:p>
    <w:sectPr w:rsidR="0001651D"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FF" w:rsidRDefault="00440AFF" w:rsidP="00E25FBB">
      <w:r>
        <w:separator/>
      </w:r>
    </w:p>
  </w:endnote>
  <w:endnote w:type="continuationSeparator" w:id="0">
    <w:p w:rsidR="00440AFF" w:rsidRDefault="00440AFF"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FF" w:rsidRDefault="00440AFF" w:rsidP="00E25FBB">
      <w:r>
        <w:separator/>
      </w:r>
    </w:p>
  </w:footnote>
  <w:footnote w:type="continuationSeparator" w:id="0">
    <w:p w:rsidR="00440AFF" w:rsidRDefault="00440AFF"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852C6">
      <w:rPr>
        <w:rStyle w:val="a4"/>
        <w:noProof/>
      </w:rPr>
      <w:t>2</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61E5E"/>
    <w:multiLevelType w:val="hybridMultilevel"/>
    <w:tmpl w:val="77FC7158"/>
    <w:lvl w:ilvl="0" w:tplc="118C8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806"/>
    <w:rsid w:val="00012D53"/>
    <w:rsid w:val="00012DA1"/>
    <w:rsid w:val="0001341A"/>
    <w:rsid w:val="000148FC"/>
    <w:rsid w:val="00014975"/>
    <w:rsid w:val="0001499E"/>
    <w:rsid w:val="000152A4"/>
    <w:rsid w:val="0001618E"/>
    <w:rsid w:val="0001651D"/>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2F4"/>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87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B53"/>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6F6"/>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2E5E"/>
    <w:rsid w:val="00062F5A"/>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2D82"/>
    <w:rsid w:val="000839C9"/>
    <w:rsid w:val="00084325"/>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3951"/>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443"/>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3E8A"/>
    <w:rsid w:val="00134914"/>
    <w:rsid w:val="001349E8"/>
    <w:rsid w:val="00135773"/>
    <w:rsid w:val="00135DDA"/>
    <w:rsid w:val="00136390"/>
    <w:rsid w:val="00136556"/>
    <w:rsid w:val="00136D43"/>
    <w:rsid w:val="001374DD"/>
    <w:rsid w:val="0013750C"/>
    <w:rsid w:val="00137E43"/>
    <w:rsid w:val="00140CAB"/>
    <w:rsid w:val="0014108F"/>
    <w:rsid w:val="001415CA"/>
    <w:rsid w:val="00141830"/>
    <w:rsid w:val="00141F7A"/>
    <w:rsid w:val="0014202D"/>
    <w:rsid w:val="00142076"/>
    <w:rsid w:val="001427A6"/>
    <w:rsid w:val="00142880"/>
    <w:rsid w:val="00142D02"/>
    <w:rsid w:val="001432DE"/>
    <w:rsid w:val="0014360D"/>
    <w:rsid w:val="0014378D"/>
    <w:rsid w:val="00144906"/>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474"/>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BAC"/>
    <w:rsid w:val="00164C3D"/>
    <w:rsid w:val="0016521C"/>
    <w:rsid w:val="00165839"/>
    <w:rsid w:val="00165A48"/>
    <w:rsid w:val="001663B3"/>
    <w:rsid w:val="0016704A"/>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A04"/>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389F"/>
    <w:rsid w:val="00184B60"/>
    <w:rsid w:val="0018501E"/>
    <w:rsid w:val="00185257"/>
    <w:rsid w:val="001858D0"/>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6A92"/>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944"/>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CB5"/>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0E"/>
    <w:rsid w:val="002402E7"/>
    <w:rsid w:val="00240348"/>
    <w:rsid w:val="002403BB"/>
    <w:rsid w:val="0024093C"/>
    <w:rsid w:val="00240A23"/>
    <w:rsid w:val="00240E60"/>
    <w:rsid w:val="00240E80"/>
    <w:rsid w:val="00240E99"/>
    <w:rsid w:val="00240EBE"/>
    <w:rsid w:val="00241052"/>
    <w:rsid w:val="0024106E"/>
    <w:rsid w:val="002415B1"/>
    <w:rsid w:val="00241A58"/>
    <w:rsid w:val="00241A6F"/>
    <w:rsid w:val="00241A81"/>
    <w:rsid w:val="00241DF3"/>
    <w:rsid w:val="00242081"/>
    <w:rsid w:val="0024227D"/>
    <w:rsid w:val="0024249E"/>
    <w:rsid w:val="002426C0"/>
    <w:rsid w:val="00242DE5"/>
    <w:rsid w:val="00242F64"/>
    <w:rsid w:val="00242FDB"/>
    <w:rsid w:val="002436C7"/>
    <w:rsid w:val="00243909"/>
    <w:rsid w:val="00244419"/>
    <w:rsid w:val="002501C3"/>
    <w:rsid w:val="002506F9"/>
    <w:rsid w:val="002511CD"/>
    <w:rsid w:val="0025168A"/>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28A"/>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3854"/>
    <w:rsid w:val="00284476"/>
    <w:rsid w:val="00285C77"/>
    <w:rsid w:val="00285D56"/>
    <w:rsid w:val="00286708"/>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2E1"/>
    <w:rsid w:val="002A2479"/>
    <w:rsid w:val="002A268A"/>
    <w:rsid w:val="002A2CBD"/>
    <w:rsid w:val="002A325B"/>
    <w:rsid w:val="002A347E"/>
    <w:rsid w:val="002A3673"/>
    <w:rsid w:val="002A3B37"/>
    <w:rsid w:val="002A4747"/>
    <w:rsid w:val="002A4BAB"/>
    <w:rsid w:val="002A5212"/>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230"/>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B7D6D"/>
    <w:rsid w:val="002C0A06"/>
    <w:rsid w:val="002C29A4"/>
    <w:rsid w:val="002C2B8E"/>
    <w:rsid w:val="002C2ED9"/>
    <w:rsid w:val="002C33F9"/>
    <w:rsid w:val="002C34BC"/>
    <w:rsid w:val="002C36BC"/>
    <w:rsid w:val="002C3BFF"/>
    <w:rsid w:val="002C3FAF"/>
    <w:rsid w:val="002C43AF"/>
    <w:rsid w:val="002C5436"/>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0D2C"/>
    <w:rsid w:val="002F1134"/>
    <w:rsid w:val="002F1722"/>
    <w:rsid w:val="002F2B03"/>
    <w:rsid w:val="002F39F4"/>
    <w:rsid w:val="002F4244"/>
    <w:rsid w:val="002F4601"/>
    <w:rsid w:val="002F4626"/>
    <w:rsid w:val="002F4855"/>
    <w:rsid w:val="002F48C8"/>
    <w:rsid w:val="002F4F35"/>
    <w:rsid w:val="002F503C"/>
    <w:rsid w:val="002F5326"/>
    <w:rsid w:val="002F5811"/>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0BB"/>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A98"/>
    <w:rsid w:val="00320318"/>
    <w:rsid w:val="00320537"/>
    <w:rsid w:val="00320956"/>
    <w:rsid w:val="00321190"/>
    <w:rsid w:val="00321844"/>
    <w:rsid w:val="003222E3"/>
    <w:rsid w:val="0032260C"/>
    <w:rsid w:val="00322910"/>
    <w:rsid w:val="00322D38"/>
    <w:rsid w:val="00322EF6"/>
    <w:rsid w:val="0032328C"/>
    <w:rsid w:val="003233AF"/>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A74"/>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519"/>
    <w:rsid w:val="00356636"/>
    <w:rsid w:val="003566BF"/>
    <w:rsid w:val="00356783"/>
    <w:rsid w:val="00356F5C"/>
    <w:rsid w:val="0035746A"/>
    <w:rsid w:val="00357DCE"/>
    <w:rsid w:val="00357E09"/>
    <w:rsid w:val="00357E21"/>
    <w:rsid w:val="003609C4"/>
    <w:rsid w:val="00361213"/>
    <w:rsid w:val="00361A4C"/>
    <w:rsid w:val="00361DEC"/>
    <w:rsid w:val="0036228C"/>
    <w:rsid w:val="003629EB"/>
    <w:rsid w:val="00363919"/>
    <w:rsid w:val="00363CB2"/>
    <w:rsid w:val="00363DB1"/>
    <w:rsid w:val="00364170"/>
    <w:rsid w:val="0036469F"/>
    <w:rsid w:val="003653CC"/>
    <w:rsid w:val="00365914"/>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9F9"/>
    <w:rsid w:val="003A6D0D"/>
    <w:rsid w:val="003A6D1A"/>
    <w:rsid w:val="003A6E6D"/>
    <w:rsid w:val="003A70D0"/>
    <w:rsid w:val="003A797C"/>
    <w:rsid w:val="003A7EAF"/>
    <w:rsid w:val="003B00E3"/>
    <w:rsid w:val="003B0211"/>
    <w:rsid w:val="003B0556"/>
    <w:rsid w:val="003B072A"/>
    <w:rsid w:val="003B0FBC"/>
    <w:rsid w:val="003B1E28"/>
    <w:rsid w:val="003B22AD"/>
    <w:rsid w:val="003B299A"/>
    <w:rsid w:val="003B3932"/>
    <w:rsid w:val="003B45F5"/>
    <w:rsid w:val="003B482E"/>
    <w:rsid w:val="003B4A83"/>
    <w:rsid w:val="003B4FB8"/>
    <w:rsid w:val="003B528D"/>
    <w:rsid w:val="003B5354"/>
    <w:rsid w:val="003B7948"/>
    <w:rsid w:val="003B7CE1"/>
    <w:rsid w:val="003B7E19"/>
    <w:rsid w:val="003C08A7"/>
    <w:rsid w:val="003C1D73"/>
    <w:rsid w:val="003C2977"/>
    <w:rsid w:val="003C2C2F"/>
    <w:rsid w:val="003C2F06"/>
    <w:rsid w:val="003C335B"/>
    <w:rsid w:val="003C387E"/>
    <w:rsid w:val="003C3D24"/>
    <w:rsid w:val="003C3F0B"/>
    <w:rsid w:val="003C4658"/>
    <w:rsid w:val="003C49F2"/>
    <w:rsid w:val="003C51BC"/>
    <w:rsid w:val="003C5363"/>
    <w:rsid w:val="003C598A"/>
    <w:rsid w:val="003C5C2F"/>
    <w:rsid w:val="003C5C45"/>
    <w:rsid w:val="003C5D5D"/>
    <w:rsid w:val="003C5F44"/>
    <w:rsid w:val="003C6F5C"/>
    <w:rsid w:val="003C7600"/>
    <w:rsid w:val="003C7DEC"/>
    <w:rsid w:val="003C7E34"/>
    <w:rsid w:val="003D0050"/>
    <w:rsid w:val="003D032C"/>
    <w:rsid w:val="003D15EE"/>
    <w:rsid w:val="003D1EA2"/>
    <w:rsid w:val="003D2009"/>
    <w:rsid w:val="003D2CA7"/>
    <w:rsid w:val="003D3B82"/>
    <w:rsid w:val="003D40CE"/>
    <w:rsid w:val="003D4183"/>
    <w:rsid w:val="003D4960"/>
    <w:rsid w:val="003D4994"/>
    <w:rsid w:val="003D4B6E"/>
    <w:rsid w:val="003D556D"/>
    <w:rsid w:val="003D5CB7"/>
    <w:rsid w:val="003D68CB"/>
    <w:rsid w:val="003D700F"/>
    <w:rsid w:val="003D7187"/>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B39"/>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4D1"/>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04E"/>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1B59"/>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AFF"/>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5FE1"/>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029"/>
    <w:rsid w:val="004801A1"/>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E8A"/>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D41"/>
    <w:rsid w:val="00497E3C"/>
    <w:rsid w:val="004A054C"/>
    <w:rsid w:val="004A05E3"/>
    <w:rsid w:val="004A0D2E"/>
    <w:rsid w:val="004A0E9C"/>
    <w:rsid w:val="004A1647"/>
    <w:rsid w:val="004A1A16"/>
    <w:rsid w:val="004A1CF2"/>
    <w:rsid w:val="004A1FD8"/>
    <w:rsid w:val="004A2229"/>
    <w:rsid w:val="004A2AB3"/>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ADF"/>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B49"/>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48C"/>
    <w:rsid w:val="004E69D2"/>
    <w:rsid w:val="004E7379"/>
    <w:rsid w:val="004E74C2"/>
    <w:rsid w:val="004E779E"/>
    <w:rsid w:val="004E7BB2"/>
    <w:rsid w:val="004F01C0"/>
    <w:rsid w:val="004F0272"/>
    <w:rsid w:val="004F02F1"/>
    <w:rsid w:val="004F0674"/>
    <w:rsid w:val="004F0B0B"/>
    <w:rsid w:val="004F0D5B"/>
    <w:rsid w:val="004F1267"/>
    <w:rsid w:val="004F18CC"/>
    <w:rsid w:val="004F1944"/>
    <w:rsid w:val="004F241C"/>
    <w:rsid w:val="004F2460"/>
    <w:rsid w:val="004F2C09"/>
    <w:rsid w:val="004F2E0C"/>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0B58"/>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7F6"/>
    <w:rsid w:val="0052295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38C3"/>
    <w:rsid w:val="00533E8C"/>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37D9E"/>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3C4"/>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2A8E"/>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D7A4E"/>
    <w:rsid w:val="005E04D0"/>
    <w:rsid w:val="005E0691"/>
    <w:rsid w:val="005E0E4F"/>
    <w:rsid w:val="005E1396"/>
    <w:rsid w:val="005E16FB"/>
    <w:rsid w:val="005E2156"/>
    <w:rsid w:val="005E2848"/>
    <w:rsid w:val="005E314C"/>
    <w:rsid w:val="005E354C"/>
    <w:rsid w:val="005E3AB1"/>
    <w:rsid w:val="005E4D32"/>
    <w:rsid w:val="005E534B"/>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0C04"/>
    <w:rsid w:val="00610E33"/>
    <w:rsid w:val="0061158D"/>
    <w:rsid w:val="00612712"/>
    <w:rsid w:val="00612880"/>
    <w:rsid w:val="00612DE4"/>
    <w:rsid w:val="00612F20"/>
    <w:rsid w:val="00613695"/>
    <w:rsid w:val="00616141"/>
    <w:rsid w:val="0061660D"/>
    <w:rsid w:val="00616762"/>
    <w:rsid w:val="00616F42"/>
    <w:rsid w:val="00617342"/>
    <w:rsid w:val="00617435"/>
    <w:rsid w:val="0061797A"/>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5B9"/>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8F"/>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836"/>
    <w:rsid w:val="00643AE7"/>
    <w:rsid w:val="00645845"/>
    <w:rsid w:val="00645BCD"/>
    <w:rsid w:val="00645F81"/>
    <w:rsid w:val="00646037"/>
    <w:rsid w:val="00646554"/>
    <w:rsid w:val="00646700"/>
    <w:rsid w:val="00646DB9"/>
    <w:rsid w:val="0064730E"/>
    <w:rsid w:val="00650323"/>
    <w:rsid w:val="00650561"/>
    <w:rsid w:val="00650C66"/>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2C37"/>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2EF"/>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1A9"/>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2FC5"/>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B6E"/>
    <w:rsid w:val="006D2D52"/>
    <w:rsid w:val="006D5092"/>
    <w:rsid w:val="006D5920"/>
    <w:rsid w:val="006D5EBD"/>
    <w:rsid w:val="006D726C"/>
    <w:rsid w:val="006D7394"/>
    <w:rsid w:val="006D7828"/>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5A53"/>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2CC"/>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6469"/>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2D8"/>
    <w:rsid w:val="00784401"/>
    <w:rsid w:val="00784907"/>
    <w:rsid w:val="00784956"/>
    <w:rsid w:val="00784F95"/>
    <w:rsid w:val="00785429"/>
    <w:rsid w:val="00785908"/>
    <w:rsid w:val="00785DDA"/>
    <w:rsid w:val="00785E73"/>
    <w:rsid w:val="0078640C"/>
    <w:rsid w:val="0078668A"/>
    <w:rsid w:val="00786C91"/>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5976"/>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599"/>
    <w:rsid w:val="007D1C3A"/>
    <w:rsid w:val="007D1E8F"/>
    <w:rsid w:val="007D22DE"/>
    <w:rsid w:val="007D23A5"/>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C50"/>
    <w:rsid w:val="007D6DC5"/>
    <w:rsid w:val="007D707F"/>
    <w:rsid w:val="007D73A6"/>
    <w:rsid w:val="007D7919"/>
    <w:rsid w:val="007D7A6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CF6"/>
    <w:rsid w:val="007F6DC2"/>
    <w:rsid w:val="007F6F6A"/>
    <w:rsid w:val="007F71BC"/>
    <w:rsid w:val="007F7A4A"/>
    <w:rsid w:val="007F7D65"/>
    <w:rsid w:val="00800C9B"/>
    <w:rsid w:val="00801696"/>
    <w:rsid w:val="00802124"/>
    <w:rsid w:val="00802582"/>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29B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211"/>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2C6"/>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594C"/>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616"/>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D6"/>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3B9"/>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04C9"/>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8F1"/>
    <w:rsid w:val="00900A9C"/>
    <w:rsid w:val="00900E0A"/>
    <w:rsid w:val="00901058"/>
    <w:rsid w:val="00901115"/>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051"/>
    <w:rsid w:val="009101EE"/>
    <w:rsid w:val="00910488"/>
    <w:rsid w:val="009110A2"/>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6732"/>
    <w:rsid w:val="0091718B"/>
    <w:rsid w:val="00917D1E"/>
    <w:rsid w:val="00917F8C"/>
    <w:rsid w:val="009203FE"/>
    <w:rsid w:val="00920426"/>
    <w:rsid w:val="009204B5"/>
    <w:rsid w:val="00920755"/>
    <w:rsid w:val="00920C4B"/>
    <w:rsid w:val="00921079"/>
    <w:rsid w:val="00921BFF"/>
    <w:rsid w:val="0092279C"/>
    <w:rsid w:val="00923257"/>
    <w:rsid w:val="0092374B"/>
    <w:rsid w:val="0092383B"/>
    <w:rsid w:val="00923D56"/>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390"/>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4F10"/>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0F2C"/>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0DE6"/>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349"/>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47C"/>
    <w:rsid w:val="00A4370E"/>
    <w:rsid w:val="00A43728"/>
    <w:rsid w:val="00A43BB9"/>
    <w:rsid w:val="00A45FCD"/>
    <w:rsid w:val="00A464DC"/>
    <w:rsid w:val="00A46BEB"/>
    <w:rsid w:val="00A46D71"/>
    <w:rsid w:val="00A46FCD"/>
    <w:rsid w:val="00A47249"/>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409"/>
    <w:rsid w:val="00A557FB"/>
    <w:rsid w:val="00A55D8A"/>
    <w:rsid w:val="00A5624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72F"/>
    <w:rsid w:val="00A70757"/>
    <w:rsid w:val="00A71D53"/>
    <w:rsid w:val="00A71EE3"/>
    <w:rsid w:val="00A73188"/>
    <w:rsid w:val="00A736F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79"/>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1FF"/>
    <w:rsid w:val="00A969FB"/>
    <w:rsid w:val="00A96E50"/>
    <w:rsid w:val="00A974F8"/>
    <w:rsid w:val="00A97C15"/>
    <w:rsid w:val="00A97EC7"/>
    <w:rsid w:val="00AA006E"/>
    <w:rsid w:val="00AA05AA"/>
    <w:rsid w:val="00AA09DF"/>
    <w:rsid w:val="00AA13F7"/>
    <w:rsid w:val="00AA1503"/>
    <w:rsid w:val="00AA158C"/>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6F4D"/>
    <w:rsid w:val="00AC786A"/>
    <w:rsid w:val="00AC7EF3"/>
    <w:rsid w:val="00AD04B2"/>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3DD3"/>
    <w:rsid w:val="00B043C8"/>
    <w:rsid w:val="00B04531"/>
    <w:rsid w:val="00B0477C"/>
    <w:rsid w:val="00B04A12"/>
    <w:rsid w:val="00B04CCF"/>
    <w:rsid w:val="00B052A8"/>
    <w:rsid w:val="00B0693E"/>
    <w:rsid w:val="00B07BE9"/>
    <w:rsid w:val="00B07E65"/>
    <w:rsid w:val="00B10323"/>
    <w:rsid w:val="00B1092E"/>
    <w:rsid w:val="00B10D9D"/>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16C9"/>
    <w:rsid w:val="00B31DFE"/>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3D"/>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4F63"/>
    <w:rsid w:val="00BE51AB"/>
    <w:rsid w:val="00BE565E"/>
    <w:rsid w:val="00BE590F"/>
    <w:rsid w:val="00BE6515"/>
    <w:rsid w:val="00BE6C48"/>
    <w:rsid w:val="00BE6D7D"/>
    <w:rsid w:val="00BE7019"/>
    <w:rsid w:val="00BE7CC9"/>
    <w:rsid w:val="00BF0A9C"/>
    <w:rsid w:val="00BF0D23"/>
    <w:rsid w:val="00BF1009"/>
    <w:rsid w:val="00BF1A30"/>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25E"/>
    <w:rsid w:val="00C0337F"/>
    <w:rsid w:val="00C03C4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712D"/>
    <w:rsid w:val="00C17196"/>
    <w:rsid w:val="00C1738E"/>
    <w:rsid w:val="00C174BA"/>
    <w:rsid w:val="00C1753A"/>
    <w:rsid w:val="00C176A4"/>
    <w:rsid w:val="00C17835"/>
    <w:rsid w:val="00C17E07"/>
    <w:rsid w:val="00C17E7E"/>
    <w:rsid w:val="00C203A3"/>
    <w:rsid w:val="00C20B0A"/>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1DB0"/>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1C16"/>
    <w:rsid w:val="00C527E3"/>
    <w:rsid w:val="00C5291B"/>
    <w:rsid w:val="00C52AE1"/>
    <w:rsid w:val="00C52B33"/>
    <w:rsid w:val="00C53D7C"/>
    <w:rsid w:val="00C548F6"/>
    <w:rsid w:val="00C54E48"/>
    <w:rsid w:val="00C55431"/>
    <w:rsid w:val="00C56307"/>
    <w:rsid w:val="00C56C0F"/>
    <w:rsid w:val="00C56D91"/>
    <w:rsid w:val="00C5712F"/>
    <w:rsid w:val="00C57694"/>
    <w:rsid w:val="00C57712"/>
    <w:rsid w:val="00C60048"/>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87D11"/>
    <w:rsid w:val="00C90C89"/>
    <w:rsid w:val="00C9104B"/>
    <w:rsid w:val="00C916BA"/>
    <w:rsid w:val="00C9174C"/>
    <w:rsid w:val="00C91EED"/>
    <w:rsid w:val="00C924F8"/>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5C9"/>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2B1"/>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6EC3"/>
    <w:rsid w:val="00CE077E"/>
    <w:rsid w:val="00CE0DE6"/>
    <w:rsid w:val="00CE0F32"/>
    <w:rsid w:val="00CE1555"/>
    <w:rsid w:val="00CE2BC9"/>
    <w:rsid w:val="00CE2DCD"/>
    <w:rsid w:val="00CE31D6"/>
    <w:rsid w:val="00CE357A"/>
    <w:rsid w:val="00CE38CD"/>
    <w:rsid w:val="00CE3B01"/>
    <w:rsid w:val="00CE42C3"/>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BD"/>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78"/>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521E"/>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1FB5"/>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2EEE"/>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E45"/>
    <w:rsid w:val="00D63F57"/>
    <w:rsid w:val="00D64163"/>
    <w:rsid w:val="00D64736"/>
    <w:rsid w:val="00D64796"/>
    <w:rsid w:val="00D64ABD"/>
    <w:rsid w:val="00D64C92"/>
    <w:rsid w:val="00D65793"/>
    <w:rsid w:val="00D65A87"/>
    <w:rsid w:val="00D66567"/>
    <w:rsid w:val="00D6669F"/>
    <w:rsid w:val="00D66760"/>
    <w:rsid w:val="00D6680D"/>
    <w:rsid w:val="00D66C1A"/>
    <w:rsid w:val="00D673FA"/>
    <w:rsid w:val="00D7034A"/>
    <w:rsid w:val="00D70582"/>
    <w:rsid w:val="00D705E7"/>
    <w:rsid w:val="00D71FB0"/>
    <w:rsid w:val="00D720F1"/>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28A"/>
    <w:rsid w:val="00DD58AF"/>
    <w:rsid w:val="00DD5A1B"/>
    <w:rsid w:val="00DD6026"/>
    <w:rsid w:val="00DD6439"/>
    <w:rsid w:val="00DD69C4"/>
    <w:rsid w:val="00DD6B82"/>
    <w:rsid w:val="00DD6E95"/>
    <w:rsid w:val="00DD6EE5"/>
    <w:rsid w:val="00DD720B"/>
    <w:rsid w:val="00DD7397"/>
    <w:rsid w:val="00DD76B0"/>
    <w:rsid w:val="00DD783B"/>
    <w:rsid w:val="00DD7D2E"/>
    <w:rsid w:val="00DE015B"/>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A33"/>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69C"/>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5A2"/>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BD"/>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44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BC2"/>
    <w:rsid w:val="00E87FCC"/>
    <w:rsid w:val="00E91696"/>
    <w:rsid w:val="00E919BD"/>
    <w:rsid w:val="00E91E41"/>
    <w:rsid w:val="00E91EDC"/>
    <w:rsid w:val="00E923F3"/>
    <w:rsid w:val="00E92A96"/>
    <w:rsid w:val="00E93537"/>
    <w:rsid w:val="00E93953"/>
    <w:rsid w:val="00E93980"/>
    <w:rsid w:val="00E94026"/>
    <w:rsid w:val="00E94AB0"/>
    <w:rsid w:val="00E95C12"/>
    <w:rsid w:val="00E9658E"/>
    <w:rsid w:val="00E96927"/>
    <w:rsid w:val="00E9701C"/>
    <w:rsid w:val="00E975E3"/>
    <w:rsid w:val="00EA04AE"/>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267"/>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1484"/>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17"/>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B52"/>
    <w:rsid w:val="00F17FFC"/>
    <w:rsid w:val="00F20419"/>
    <w:rsid w:val="00F20747"/>
    <w:rsid w:val="00F20779"/>
    <w:rsid w:val="00F208CB"/>
    <w:rsid w:val="00F2145D"/>
    <w:rsid w:val="00F2153E"/>
    <w:rsid w:val="00F21783"/>
    <w:rsid w:val="00F2182B"/>
    <w:rsid w:val="00F21BFD"/>
    <w:rsid w:val="00F2281F"/>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2905"/>
    <w:rsid w:val="00F32D52"/>
    <w:rsid w:val="00F3383C"/>
    <w:rsid w:val="00F33BD2"/>
    <w:rsid w:val="00F34374"/>
    <w:rsid w:val="00F3482A"/>
    <w:rsid w:val="00F35531"/>
    <w:rsid w:val="00F35951"/>
    <w:rsid w:val="00F35F48"/>
    <w:rsid w:val="00F35FD9"/>
    <w:rsid w:val="00F36ADE"/>
    <w:rsid w:val="00F36B35"/>
    <w:rsid w:val="00F36C57"/>
    <w:rsid w:val="00F36C7C"/>
    <w:rsid w:val="00F36E36"/>
    <w:rsid w:val="00F371FA"/>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C9D"/>
    <w:rsid w:val="00F52E62"/>
    <w:rsid w:val="00F535F7"/>
    <w:rsid w:val="00F53698"/>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6B29"/>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868"/>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1"/>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3F8F"/>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0D9"/>
    <w:rsid w:val="00FE237E"/>
    <w:rsid w:val="00FE27C0"/>
    <w:rsid w:val="00FE2D34"/>
    <w:rsid w:val="00FE310E"/>
    <w:rsid w:val="00FE415B"/>
    <w:rsid w:val="00FE42F3"/>
    <w:rsid w:val="00FE44C9"/>
    <w:rsid w:val="00FE4F2F"/>
    <w:rsid w:val="00FE52F1"/>
    <w:rsid w:val="00FE582A"/>
    <w:rsid w:val="00FE593B"/>
    <w:rsid w:val="00FE5E50"/>
    <w:rsid w:val="00FE5ECA"/>
    <w:rsid w:val="00FE6913"/>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C6"/>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03040152">
      <w:bodyDiv w:val="1"/>
      <w:marLeft w:val="0"/>
      <w:marRight w:val="0"/>
      <w:marTop w:val="0"/>
      <w:marBottom w:val="0"/>
      <w:divBdr>
        <w:top w:val="none" w:sz="0" w:space="0" w:color="auto"/>
        <w:left w:val="none" w:sz="0" w:space="0" w:color="auto"/>
        <w:bottom w:val="none" w:sz="0" w:space="0" w:color="auto"/>
        <w:right w:val="none" w:sz="0" w:space="0" w:color="auto"/>
      </w:divBdr>
    </w:div>
    <w:div w:id="105348939">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4608359">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49854942">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661220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3360964">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4663501">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2709312">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4499535">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3895376">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02237618">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49915608">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47820116">
      <w:bodyDiv w:val="1"/>
      <w:marLeft w:val="0"/>
      <w:marRight w:val="0"/>
      <w:marTop w:val="0"/>
      <w:marBottom w:val="0"/>
      <w:divBdr>
        <w:top w:val="none" w:sz="0" w:space="0" w:color="auto"/>
        <w:left w:val="none" w:sz="0" w:space="0" w:color="auto"/>
        <w:bottom w:val="none" w:sz="0" w:space="0" w:color="auto"/>
        <w:right w:val="none" w:sz="0" w:space="0" w:color="auto"/>
      </w:divBdr>
    </w:div>
    <w:div w:id="1157377034">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68910014">
      <w:bodyDiv w:val="1"/>
      <w:marLeft w:val="0"/>
      <w:marRight w:val="0"/>
      <w:marTop w:val="0"/>
      <w:marBottom w:val="0"/>
      <w:divBdr>
        <w:top w:val="none" w:sz="0" w:space="0" w:color="auto"/>
        <w:left w:val="none" w:sz="0" w:space="0" w:color="auto"/>
        <w:bottom w:val="none" w:sz="0" w:space="0" w:color="auto"/>
        <w:right w:val="none" w:sz="0" w:space="0" w:color="auto"/>
      </w:divBdr>
    </w:div>
    <w:div w:id="1171603133">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3953963">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467978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34141610">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47253168">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615485">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50483328">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76124805">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27429766">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C3A8-AEA9-4EFF-9E38-F4BE08AB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1567</Words>
  <Characters>8935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14</cp:revision>
  <cp:lastPrinted>2019-07-05T10:37:00Z</cp:lastPrinted>
  <dcterms:created xsi:type="dcterms:W3CDTF">2023-08-18T02:48:00Z</dcterms:created>
  <dcterms:modified xsi:type="dcterms:W3CDTF">2023-10-13T10:14:00Z</dcterms:modified>
</cp:coreProperties>
</file>